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4E3" w:rsidRPr="007D3330" w:rsidRDefault="007164E3" w:rsidP="007164E3">
      <w:pPr>
        <w:pStyle w:val="Francesa2"/>
        <w:ind w:left="0" w:firstLine="0"/>
        <w:rPr>
          <w:rFonts w:ascii="Garamond" w:hAnsi="Garamond"/>
          <w:b/>
          <w:lang w:val="es-ES_tradnl"/>
        </w:rPr>
      </w:pPr>
      <w:r w:rsidRPr="007D3330">
        <w:rPr>
          <w:rFonts w:ascii="Garamond" w:hAnsi="Garamond"/>
          <w:b/>
          <w:lang w:val="es-ES_tradnl"/>
        </w:rPr>
        <w:t>ANEXO AL TEMA 7.  APRENDIZAJE BASADO EN PROYECTOS DE COMPRENSIÓN.</w:t>
      </w:r>
    </w:p>
    <w:p w:rsidR="007164E3" w:rsidRDefault="007164E3" w:rsidP="007164E3">
      <w:pPr>
        <w:pStyle w:val="Francesa2"/>
        <w:ind w:left="0" w:firstLine="0"/>
        <w:rPr>
          <w:rFonts w:ascii="Garamond" w:hAnsi="Garamond"/>
          <w:b/>
          <w:sz w:val="20"/>
          <w:szCs w:val="20"/>
          <w:lang w:val="es-ES_tradnl"/>
        </w:rPr>
      </w:pPr>
    </w:p>
    <w:p w:rsidR="007164E3" w:rsidRPr="009F45D0" w:rsidRDefault="007164E3" w:rsidP="007164E3">
      <w:pPr>
        <w:pStyle w:val="Francesa2"/>
        <w:ind w:left="0" w:firstLine="0"/>
        <w:rPr>
          <w:rFonts w:ascii="Garamond" w:hAnsi="Garamond"/>
          <w:b/>
          <w:sz w:val="20"/>
          <w:szCs w:val="20"/>
          <w:lang w:val="es-ES_tradn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13" w:type="dxa"/>
          <w:bottom w:w="113" w:type="dxa"/>
        </w:tblCellMar>
        <w:tblLook w:val="04A0"/>
      </w:tblPr>
      <w:tblGrid>
        <w:gridCol w:w="4376"/>
        <w:gridCol w:w="4344"/>
      </w:tblGrid>
      <w:tr w:rsidR="007164E3" w:rsidRPr="003619E4" w:rsidTr="00903C8E">
        <w:tc>
          <w:tcPr>
            <w:tcW w:w="7072" w:type="dxa"/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rPr>
                <w:sz w:val="18"/>
                <w:szCs w:val="18"/>
              </w:rPr>
            </w:pPr>
            <w:r w:rsidRPr="003619E4">
              <w:rPr>
                <w:b/>
                <w:sz w:val="18"/>
                <w:szCs w:val="18"/>
              </w:rPr>
              <w:t>[Tema 7]</w:t>
            </w:r>
            <w:r w:rsidRPr="003619E4">
              <w:rPr>
                <w:sz w:val="18"/>
                <w:szCs w:val="18"/>
              </w:rPr>
              <w:t xml:space="preserve"> </w:t>
            </w:r>
            <w:r w:rsidRPr="003619E4">
              <w:rPr>
                <w:b/>
                <w:sz w:val="18"/>
                <w:szCs w:val="18"/>
              </w:rPr>
              <w:t>Proyecto, Tópico generativo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b/>
                <w:i/>
                <w:sz w:val="18"/>
                <w:szCs w:val="18"/>
              </w:rPr>
            </w:pPr>
            <w:r w:rsidRPr="003619E4">
              <w:rPr>
                <w:i/>
                <w:sz w:val="18"/>
                <w:szCs w:val="18"/>
              </w:rPr>
              <w:t>¿Cuál es el mejor lugar para vivir en nuestro planeta?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b/>
                <w:sz w:val="18"/>
                <w:szCs w:val="18"/>
              </w:rPr>
            </w:pP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sz w:val="18"/>
                <w:szCs w:val="18"/>
              </w:rPr>
            </w:pPr>
            <w:r w:rsidRPr="003619E4">
              <w:rPr>
                <w:b/>
                <w:sz w:val="18"/>
                <w:szCs w:val="18"/>
              </w:rPr>
              <w:t xml:space="preserve">Áreas: </w:t>
            </w:r>
            <w:r w:rsidRPr="003619E4">
              <w:rPr>
                <w:sz w:val="18"/>
                <w:szCs w:val="18"/>
              </w:rPr>
              <w:t>Ciencias Naturales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sz w:val="18"/>
                <w:szCs w:val="18"/>
              </w:rPr>
            </w:pPr>
            <w:r w:rsidRPr="003619E4">
              <w:rPr>
                <w:b/>
                <w:sz w:val="18"/>
                <w:szCs w:val="18"/>
              </w:rPr>
              <w:t>Curso:</w:t>
            </w:r>
            <w:r w:rsidRPr="003619E4">
              <w:rPr>
                <w:sz w:val="18"/>
                <w:szCs w:val="18"/>
              </w:rPr>
              <w:t xml:space="preserve"> 2</w:t>
            </w:r>
            <w:r w:rsidRPr="003619E4">
              <w:rPr>
                <w:sz w:val="18"/>
                <w:szCs w:val="18"/>
              </w:rPr>
              <w:tab/>
            </w:r>
            <w:r w:rsidRPr="003619E4">
              <w:rPr>
                <w:b/>
                <w:sz w:val="18"/>
                <w:szCs w:val="18"/>
              </w:rPr>
              <w:t>Etapa:</w:t>
            </w:r>
            <w:r w:rsidRPr="003619E4">
              <w:rPr>
                <w:sz w:val="18"/>
                <w:szCs w:val="18"/>
              </w:rPr>
              <w:t xml:space="preserve"> ESO, 1er. Ciclo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072" w:type="dxa"/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rPr>
                <w:sz w:val="18"/>
                <w:szCs w:val="18"/>
              </w:rPr>
            </w:pPr>
            <w:proofErr w:type="spellStart"/>
            <w:r w:rsidRPr="003619E4">
              <w:rPr>
                <w:b/>
                <w:sz w:val="18"/>
                <w:szCs w:val="18"/>
              </w:rPr>
              <w:t>Temporalización</w:t>
            </w:r>
            <w:proofErr w:type="spellEnd"/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sz w:val="18"/>
                <w:szCs w:val="18"/>
              </w:rPr>
            </w:pPr>
            <w:r w:rsidRPr="003619E4">
              <w:rPr>
                <w:sz w:val="18"/>
                <w:szCs w:val="18"/>
              </w:rPr>
              <w:t>9 sesiones.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sz w:val="18"/>
                <w:szCs w:val="18"/>
              </w:rPr>
            </w:pPr>
          </w:p>
        </w:tc>
      </w:tr>
      <w:tr w:rsidR="007164E3" w:rsidRPr="003619E4" w:rsidTr="00903C8E">
        <w:tc>
          <w:tcPr>
            <w:tcW w:w="14144" w:type="dxa"/>
            <w:gridSpan w:val="2"/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rPr>
                <w:b/>
                <w:sz w:val="18"/>
                <w:szCs w:val="18"/>
              </w:rPr>
            </w:pPr>
            <w:r w:rsidRPr="003619E4">
              <w:rPr>
                <w:b/>
                <w:sz w:val="18"/>
                <w:szCs w:val="18"/>
              </w:rPr>
              <w:t>Hilos conductores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sz w:val="18"/>
                <w:szCs w:val="18"/>
              </w:rPr>
            </w:pPr>
            <w:r w:rsidRPr="003619E4">
              <w:rPr>
                <w:sz w:val="18"/>
                <w:szCs w:val="18"/>
              </w:rPr>
              <w:t xml:space="preserve">H1. ¿Por qué se produjo el maremoto y </w:t>
            </w:r>
            <w:r>
              <w:rPr>
                <w:sz w:val="18"/>
                <w:szCs w:val="18"/>
              </w:rPr>
              <w:t>t</w:t>
            </w:r>
            <w:r w:rsidRPr="003619E4">
              <w:rPr>
                <w:sz w:val="18"/>
                <w:szCs w:val="18"/>
              </w:rPr>
              <w:t>sunami de Fukushima?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sz w:val="18"/>
                <w:szCs w:val="18"/>
              </w:rPr>
            </w:pPr>
            <w:r w:rsidRPr="003619E4">
              <w:rPr>
                <w:sz w:val="18"/>
                <w:szCs w:val="18"/>
              </w:rPr>
              <w:t>H2. ¿Por qué hay menos riesgo sísmico en Córdoba que en Fukushima?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sz w:val="18"/>
                <w:szCs w:val="18"/>
              </w:rPr>
            </w:pPr>
            <w:r w:rsidRPr="003619E4">
              <w:rPr>
                <w:sz w:val="18"/>
                <w:szCs w:val="18"/>
              </w:rPr>
              <w:t>H3. ¿Cómo una explosión volcánica puede originar una isla?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sz w:val="18"/>
                <w:szCs w:val="18"/>
              </w:rPr>
            </w:pPr>
            <w:r w:rsidRPr="003619E4">
              <w:rPr>
                <w:sz w:val="18"/>
                <w:szCs w:val="18"/>
              </w:rPr>
              <w:t>H4. ¿Cómo se formó la sierra de Córdoba (Sierra Morena)?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sz w:val="18"/>
                <w:szCs w:val="18"/>
              </w:rPr>
            </w:pPr>
          </w:p>
        </w:tc>
      </w:tr>
      <w:tr w:rsidR="007164E3" w:rsidRPr="003619E4" w:rsidTr="00903C8E">
        <w:tc>
          <w:tcPr>
            <w:tcW w:w="7072" w:type="dxa"/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rPr>
                <w:b/>
                <w:sz w:val="18"/>
                <w:szCs w:val="18"/>
              </w:rPr>
            </w:pPr>
            <w:r w:rsidRPr="003619E4">
              <w:rPr>
                <w:b/>
                <w:sz w:val="18"/>
                <w:szCs w:val="18"/>
              </w:rPr>
              <w:t>Metas</w:t>
            </w:r>
          </w:p>
        </w:tc>
        <w:tc>
          <w:tcPr>
            <w:tcW w:w="7072" w:type="dxa"/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rPr>
                <w:b/>
                <w:sz w:val="18"/>
                <w:szCs w:val="18"/>
              </w:rPr>
            </w:pPr>
            <w:r w:rsidRPr="003619E4">
              <w:rPr>
                <w:b/>
                <w:sz w:val="18"/>
                <w:szCs w:val="18"/>
              </w:rPr>
              <w:t>Contenidos</w:t>
            </w:r>
          </w:p>
        </w:tc>
      </w:tr>
      <w:tr w:rsidR="007164E3" w:rsidRPr="003619E4" w:rsidTr="00903C8E">
        <w:tc>
          <w:tcPr>
            <w:tcW w:w="7072" w:type="dxa"/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ind w:left="454" w:hanging="454"/>
              <w:rPr>
                <w:sz w:val="18"/>
                <w:szCs w:val="18"/>
              </w:rPr>
            </w:pPr>
            <w:r w:rsidRPr="003619E4">
              <w:rPr>
                <w:sz w:val="18"/>
                <w:szCs w:val="18"/>
              </w:rPr>
              <w:t>O1.  Conocer qué es la litosfera y comprender los procesos geológicos relacionados con el movimiento de las placas.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54" w:hanging="454"/>
              <w:rPr>
                <w:sz w:val="18"/>
                <w:szCs w:val="18"/>
              </w:rPr>
            </w:pPr>
            <w:r w:rsidRPr="003619E4">
              <w:rPr>
                <w:sz w:val="18"/>
                <w:szCs w:val="18"/>
              </w:rPr>
              <w:t>O2.  Explicar el origen de los terremotos y conocer como se miden.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54" w:hanging="454"/>
              <w:rPr>
                <w:sz w:val="18"/>
                <w:szCs w:val="18"/>
              </w:rPr>
            </w:pPr>
            <w:r w:rsidRPr="003619E4">
              <w:rPr>
                <w:sz w:val="18"/>
                <w:szCs w:val="18"/>
              </w:rPr>
              <w:t xml:space="preserve">O4.  Conocer los riesgos volcánicos y sísmicos y explicar </w:t>
            </w:r>
            <w:proofErr w:type="spellStart"/>
            <w:r w:rsidRPr="003619E4">
              <w:rPr>
                <w:sz w:val="18"/>
                <w:szCs w:val="18"/>
              </w:rPr>
              <w:t>como</w:t>
            </w:r>
            <w:proofErr w:type="spellEnd"/>
            <w:r w:rsidRPr="003619E4">
              <w:rPr>
                <w:sz w:val="18"/>
                <w:szCs w:val="18"/>
              </w:rPr>
              <w:t xml:space="preserve"> se previenen.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54" w:hanging="454"/>
              <w:rPr>
                <w:sz w:val="18"/>
                <w:szCs w:val="18"/>
              </w:rPr>
            </w:pPr>
            <w:r w:rsidRPr="003619E4">
              <w:rPr>
                <w:sz w:val="18"/>
                <w:szCs w:val="18"/>
              </w:rPr>
              <w:t>O5.  Conocer las principales formas de relieve que se forman como resultado de la dinámica terrestre.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072" w:type="dxa"/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sz w:val="18"/>
                <w:szCs w:val="18"/>
              </w:rPr>
            </w:pPr>
            <w:r w:rsidRPr="003619E4">
              <w:rPr>
                <w:sz w:val="18"/>
                <w:szCs w:val="18"/>
              </w:rPr>
              <w:t xml:space="preserve">C1.  Los bordes de las placas </w:t>
            </w:r>
            <w:proofErr w:type="spellStart"/>
            <w:r w:rsidRPr="003619E4">
              <w:rPr>
                <w:sz w:val="18"/>
                <w:szCs w:val="18"/>
              </w:rPr>
              <w:t>litosféricas</w:t>
            </w:r>
            <w:proofErr w:type="spellEnd"/>
            <w:r w:rsidRPr="003619E4">
              <w:rPr>
                <w:sz w:val="18"/>
                <w:szCs w:val="18"/>
              </w:rPr>
              <w:t xml:space="preserve"> y la teoría de la tectónica de placas.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sz w:val="18"/>
                <w:szCs w:val="18"/>
              </w:rPr>
            </w:pPr>
            <w:r w:rsidRPr="003619E4">
              <w:rPr>
                <w:sz w:val="18"/>
                <w:szCs w:val="18"/>
              </w:rPr>
              <w:t>C2. Los terremotos y sus riesgos.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sz w:val="18"/>
                <w:szCs w:val="18"/>
              </w:rPr>
            </w:pPr>
            <w:r w:rsidRPr="003619E4">
              <w:rPr>
                <w:sz w:val="18"/>
                <w:szCs w:val="18"/>
              </w:rPr>
              <w:t>C3. Los volcanes: sus parte</w:t>
            </w:r>
            <w:r>
              <w:rPr>
                <w:sz w:val="18"/>
                <w:szCs w:val="18"/>
              </w:rPr>
              <w:t>s y los materiales que expulsan.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sz w:val="18"/>
                <w:szCs w:val="18"/>
              </w:rPr>
            </w:pPr>
            <w:r w:rsidRPr="003619E4">
              <w:rPr>
                <w:sz w:val="18"/>
                <w:szCs w:val="18"/>
              </w:rPr>
              <w:t>C4.  El riesgo volcánico y su</w:t>
            </w:r>
            <w:r>
              <w:rPr>
                <w:sz w:val="18"/>
                <w:szCs w:val="18"/>
              </w:rPr>
              <w:t xml:space="preserve"> prevención.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sz w:val="18"/>
                <w:szCs w:val="18"/>
              </w:rPr>
            </w:pPr>
            <w:r w:rsidRPr="003619E4">
              <w:rPr>
                <w:sz w:val="18"/>
                <w:szCs w:val="18"/>
              </w:rPr>
              <w:t>C5. El relieve como resultado de la dinámica terrestre.</w:t>
            </w:r>
          </w:p>
        </w:tc>
      </w:tr>
      <w:tr w:rsidR="007164E3" w:rsidRPr="003619E4" w:rsidTr="00903C8E">
        <w:tc>
          <w:tcPr>
            <w:tcW w:w="7072" w:type="dxa"/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rPr>
                <w:b/>
                <w:sz w:val="18"/>
                <w:szCs w:val="18"/>
              </w:rPr>
            </w:pPr>
            <w:r w:rsidRPr="003619E4">
              <w:rPr>
                <w:b/>
                <w:sz w:val="18"/>
                <w:szCs w:val="18"/>
              </w:rPr>
              <w:t>Descriptores competenciales</w:t>
            </w:r>
          </w:p>
        </w:tc>
        <w:tc>
          <w:tcPr>
            <w:tcW w:w="7072" w:type="dxa"/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rPr>
                <w:b/>
                <w:sz w:val="18"/>
                <w:szCs w:val="18"/>
              </w:rPr>
            </w:pPr>
            <w:r w:rsidRPr="003619E4">
              <w:rPr>
                <w:b/>
                <w:sz w:val="18"/>
                <w:szCs w:val="18"/>
              </w:rPr>
              <w:t>Desempeños y criterios de evaluación</w:t>
            </w:r>
          </w:p>
        </w:tc>
      </w:tr>
      <w:tr w:rsidR="007164E3" w:rsidRPr="003619E4" w:rsidTr="00903C8E">
        <w:tc>
          <w:tcPr>
            <w:tcW w:w="7072" w:type="dxa"/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b/>
                <w:sz w:val="18"/>
                <w:szCs w:val="18"/>
              </w:rPr>
            </w:pPr>
            <w:r w:rsidRPr="003619E4">
              <w:rPr>
                <w:rFonts w:cs="Arial"/>
                <w:b/>
                <w:sz w:val="18"/>
                <w:szCs w:val="18"/>
              </w:rPr>
              <w:t>D1.  Competencia en el conocimiento y la interacción con el mundo físico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Conoce los contactos entre placas y en qué consiste la teoría de la tectónica de placas.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Comprende cómo se produce un terremoto, como se mide su intensidad y los riesgos que puede causar.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Conoce las partes de un volcán y los diferentes tipos de materiales que expulsan.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 xml:space="preserve">-  Sabe qué es un riesgo volcánico y su relación con los límites de las placas </w:t>
            </w:r>
            <w:proofErr w:type="spellStart"/>
            <w:r w:rsidRPr="003619E4">
              <w:rPr>
                <w:rFonts w:cs="Arial"/>
                <w:sz w:val="18"/>
                <w:szCs w:val="18"/>
              </w:rPr>
              <w:t>litosféricas</w:t>
            </w:r>
            <w:proofErr w:type="spellEnd"/>
            <w:r w:rsidRPr="003619E4">
              <w:rPr>
                <w:rFonts w:cs="Arial"/>
                <w:sz w:val="18"/>
                <w:szCs w:val="18"/>
              </w:rPr>
              <w:t>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Explica cuáles son los procesos de renuevan los relieves y cuáles lo modelan.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rFonts w:cs="Arial"/>
                <w:b/>
                <w:bCs/>
                <w:sz w:val="18"/>
                <w:szCs w:val="18"/>
              </w:rPr>
            </w:pP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b/>
                <w:sz w:val="18"/>
                <w:szCs w:val="18"/>
              </w:rPr>
            </w:pPr>
            <w:r w:rsidRPr="003619E4">
              <w:rPr>
                <w:rFonts w:cs="Arial"/>
                <w:b/>
                <w:sz w:val="18"/>
                <w:szCs w:val="18"/>
              </w:rPr>
              <w:t>D2.  Competencia matemática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Calcula la distancia aproximada que hay actualmente entre África y América del Sur, sabiendo la velocidad con que se alejan las placas que llevan estos continentes.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rFonts w:cs="Arial"/>
                <w:b/>
                <w:bCs/>
                <w:sz w:val="18"/>
                <w:szCs w:val="18"/>
              </w:rPr>
            </w:pP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b/>
                <w:sz w:val="18"/>
                <w:szCs w:val="18"/>
              </w:rPr>
            </w:pPr>
            <w:r w:rsidRPr="003619E4">
              <w:rPr>
                <w:rFonts w:cs="Arial"/>
                <w:b/>
                <w:sz w:val="18"/>
                <w:szCs w:val="18"/>
              </w:rPr>
              <w:t>D3. Competencia en comunicación lingüística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 xml:space="preserve">-  Utiliza con corrección el lenguaje escrito y oral </w:t>
            </w:r>
            <w:r w:rsidRPr="003619E4">
              <w:rPr>
                <w:rFonts w:cs="Arial"/>
                <w:sz w:val="18"/>
                <w:szCs w:val="18"/>
              </w:rPr>
              <w:lastRenderedPageBreak/>
              <w:t>para expresar los conocimientos adquiridos sobre los bordes de placas, los terremotos, los volcanes, mediante la resolución de las distintas actividades que se piden en la unidad.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b/>
                <w:sz w:val="18"/>
                <w:szCs w:val="18"/>
              </w:rPr>
            </w:pPr>
            <w:r w:rsidRPr="003619E4">
              <w:rPr>
                <w:rFonts w:cs="Arial"/>
                <w:b/>
                <w:sz w:val="18"/>
                <w:szCs w:val="18"/>
              </w:rPr>
              <w:t>D4.  Competencia en el tratamiento de la información y competencia digital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Visualiza  y encuentra vídeos relacionados.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Usa habitualmente la información en Internet y otras fuentes digitales, la organiza y la comunica.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rFonts w:cs="Arial"/>
                <w:b/>
                <w:bCs/>
                <w:sz w:val="18"/>
                <w:szCs w:val="18"/>
              </w:rPr>
            </w:pP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b/>
                <w:sz w:val="18"/>
                <w:szCs w:val="18"/>
              </w:rPr>
            </w:pPr>
            <w:r w:rsidRPr="003619E4">
              <w:rPr>
                <w:rFonts w:cs="Arial"/>
                <w:b/>
                <w:sz w:val="18"/>
                <w:szCs w:val="18"/>
              </w:rPr>
              <w:t xml:space="preserve">D5. Competencia social y ciudadana 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Valora la importancia de los sistemas de prevención de riesgos sísmicos y volcánicos como medio de evitar grandes daños.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Desarrolla opiniones propias y fundamentadas sobre la importancia que ha tenido la teoría de la tectónica de placas para el ser humano.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b/>
                <w:sz w:val="18"/>
                <w:szCs w:val="18"/>
              </w:rPr>
            </w:pPr>
            <w:r w:rsidRPr="003619E4">
              <w:rPr>
                <w:rFonts w:cs="Arial"/>
                <w:b/>
                <w:sz w:val="18"/>
                <w:szCs w:val="18"/>
              </w:rPr>
              <w:t>D6. Competencia para aprender a aprender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Completa el mapa conceptual de la unidad a partir de los conocimientos adquiridos.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Fomenta el uso de técnicas de trabajo que favorecen el aprendizaje, como la elaboración de esquemas que permitan recordar los diferentes tipos de bordes o los diferentes procesos que renuevan y modelan el relieve.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Sitúa en mapas las zonas de mayor riesgo sísmico y volcánico.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Se autoevalúa.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rFonts w:cs="Arial"/>
                <w:b/>
                <w:bCs/>
                <w:sz w:val="18"/>
                <w:szCs w:val="18"/>
              </w:rPr>
            </w:pP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b/>
                <w:sz w:val="18"/>
                <w:szCs w:val="18"/>
              </w:rPr>
            </w:pPr>
            <w:r w:rsidRPr="003619E4">
              <w:rPr>
                <w:rFonts w:cs="Arial"/>
                <w:b/>
                <w:sz w:val="18"/>
                <w:szCs w:val="18"/>
              </w:rPr>
              <w:t>D7.  Competencia en autonomía e iniciativa personal y competencia emocional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Es capaz de determinar las zonas con mayores riesgos sísmicos y volcánicos y de deducir la relación entre estos y los bordes de placas.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Muestra iniciativa a la hora de trabajar en grupo y proponer medidas para minimizar los daños en caso de un terremoto y respeta las opiniones ajenas.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Acepta los errores al autoevaluarse, persevera en las tareas de recuperación completando las fichas de refuerzo propuestas por el profesor.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rFonts w:cs="Arial"/>
                <w:b/>
                <w:bCs/>
                <w:sz w:val="18"/>
                <w:szCs w:val="18"/>
              </w:rPr>
            </w:pP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b/>
                <w:sz w:val="18"/>
                <w:szCs w:val="18"/>
              </w:rPr>
            </w:pPr>
            <w:r w:rsidRPr="003619E4">
              <w:rPr>
                <w:rFonts w:cs="Arial"/>
                <w:b/>
                <w:sz w:val="18"/>
                <w:szCs w:val="18"/>
              </w:rPr>
              <w:t>D8.  Competencia cultural y artística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Aprecia la estética de muchos de los materiales que utiliza (las ilustraciones, los vídeos, las presentaciones, etc.).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430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Valora la importancia que ha supuesto para el ser humano la teoría de la tectónica de placas y desarrolla opiniones propias y fundamentadas que expresa cuando trabaja en grupo.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rFonts w:cs="Arial"/>
                <w:sz w:val="18"/>
                <w:szCs w:val="18"/>
              </w:rPr>
            </w:pP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072" w:type="dxa"/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ind w:left="658" w:hanging="658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lastRenderedPageBreak/>
              <w:t xml:space="preserve">  1.1.  Sabe por qué cambian las placas </w:t>
            </w:r>
            <w:proofErr w:type="spellStart"/>
            <w:r w:rsidRPr="003619E4">
              <w:rPr>
                <w:rFonts w:cs="Arial"/>
                <w:sz w:val="18"/>
                <w:szCs w:val="18"/>
              </w:rPr>
              <w:t>litosféricas</w:t>
            </w:r>
            <w:proofErr w:type="spellEnd"/>
            <w:r w:rsidRPr="003619E4">
              <w:rPr>
                <w:rFonts w:cs="Arial"/>
                <w:sz w:val="18"/>
                <w:szCs w:val="18"/>
              </w:rPr>
              <w:t>, conoce cómo se producen los contactos entre los bordes de placas y formula de forma sencilla la teoría de la tectónica de placas.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658" w:hanging="658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 xml:space="preserve">  2.1.  Comprende el origen de los terremotos y como se miden los movimientos sísmicos.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658" w:hanging="658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 xml:space="preserve">  3.1.  Identifica las partes de un volcán, reconoce los principales productos volcánicos y conoce la relación entre el origen de los volcanes y las placas tectónicas.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658" w:hanging="658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 xml:space="preserve">  4.1.  Conoce los riesgos volcánicos y sísmicos y explica su prevención.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658" w:hanging="658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 xml:space="preserve">  5.1.  Sabe cuáles son las principales formas de relieve que se forman como resultado de la dinámica terrestre.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658" w:hanging="658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 xml:space="preserve">  6.1.  Desarrolla destrezas y estrategias.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658" w:hanging="658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 xml:space="preserve">  7.1.  Progresa en el aprendizaje y aplica las competencias básicas.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sz w:val="18"/>
                <w:szCs w:val="18"/>
              </w:rPr>
            </w:pPr>
          </w:p>
        </w:tc>
      </w:tr>
      <w:tr w:rsidR="007164E3" w:rsidRPr="003619E4" w:rsidTr="00903C8E">
        <w:tc>
          <w:tcPr>
            <w:tcW w:w="7072" w:type="dxa"/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rPr>
                <w:b/>
                <w:sz w:val="18"/>
                <w:szCs w:val="18"/>
              </w:rPr>
            </w:pPr>
            <w:r w:rsidRPr="003619E4">
              <w:rPr>
                <w:b/>
                <w:sz w:val="18"/>
                <w:szCs w:val="18"/>
              </w:rPr>
              <w:lastRenderedPageBreak/>
              <w:t>Recursos</w:t>
            </w:r>
          </w:p>
        </w:tc>
        <w:tc>
          <w:tcPr>
            <w:tcW w:w="7072" w:type="dxa"/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rPr>
                <w:b/>
                <w:sz w:val="18"/>
                <w:szCs w:val="18"/>
              </w:rPr>
            </w:pPr>
            <w:r w:rsidRPr="003619E4">
              <w:rPr>
                <w:b/>
                <w:sz w:val="18"/>
                <w:szCs w:val="18"/>
              </w:rPr>
              <w:t>Adecuación a la diversidad</w:t>
            </w:r>
          </w:p>
        </w:tc>
      </w:tr>
      <w:tr w:rsidR="007164E3" w:rsidRPr="003619E4" w:rsidTr="00903C8E">
        <w:trPr>
          <w:trHeight w:val="2964"/>
        </w:trPr>
        <w:tc>
          <w:tcPr>
            <w:tcW w:w="7072" w:type="dxa"/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Portátil personal, Libro del alumno, diccionarios, glosarios…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Recursos incluidos en el libro digital para el profesorado.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Fichas de trabajo incluidas en los materiales de tratamiento de la diversidad sobre cada uno de los epígrafes de la unidad.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Contenidos y fichas adaptadas en adaptación curricular.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Material complementario para el desarrollo de las competencias básicas.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 xml:space="preserve">-  Actividades «Preparo trabajos con mi ordenador » y «Profundizo en el método sísmico», incluidas en los recursos </w:t>
            </w:r>
            <w:proofErr w:type="spellStart"/>
            <w:r w:rsidRPr="003619E4">
              <w:rPr>
                <w:rFonts w:cs="Arial"/>
                <w:sz w:val="18"/>
                <w:szCs w:val="18"/>
              </w:rPr>
              <w:t>fotocopiables</w:t>
            </w:r>
            <w:proofErr w:type="spellEnd"/>
            <w:r w:rsidRPr="003619E4">
              <w:rPr>
                <w:rFonts w:cs="Arial"/>
                <w:sz w:val="18"/>
                <w:szCs w:val="18"/>
              </w:rPr>
              <w:t xml:space="preserve"> para el profesorado, dentro del apartado «Actividades extraescolares».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Ficha de repaso de la unidad 7.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Internet, cine, vídeos, diapositivas...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072" w:type="dxa"/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Fichas de refuerzo para cada epígrafe: Fichas de trabajo I, II, III y IV.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-  Fichas de ampliación: Ficha de trabajo V.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sz w:val="18"/>
                <w:szCs w:val="18"/>
              </w:rPr>
            </w:pPr>
          </w:p>
        </w:tc>
      </w:tr>
      <w:tr w:rsidR="007164E3" w:rsidRPr="003619E4" w:rsidTr="00903C8E">
        <w:tc>
          <w:tcPr>
            <w:tcW w:w="7072" w:type="dxa"/>
            <w:tcBorders>
              <w:bottom w:val="single" w:sz="4" w:space="0" w:color="auto"/>
            </w:tcBorders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rPr>
                <w:b/>
                <w:sz w:val="18"/>
                <w:szCs w:val="18"/>
              </w:rPr>
            </w:pPr>
            <w:r w:rsidRPr="003619E4">
              <w:rPr>
                <w:b/>
                <w:sz w:val="18"/>
                <w:szCs w:val="18"/>
              </w:rPr>
              <w:t>Tareas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b/>
                <w:sz w:val="18"/>
                <w:szCs w:val="18"/>
              </w:rPr>
            </w:pPr>
          </w:p>
        </w:tc>
        <w:tc>
          <w:tcPr>
            <w:tcW w:w="7072" w:type="dxa"/>
            <w:tcBorders>
              <w:bottom w:val="single" w:sz="4" w:space="0" w:color="auto"/>
            </w:tcBorders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rPr>
                <w:b/>
                <w:sz w:val="18"/>
                <w:szCs w:val="18"/>
              </w:rPr>
            </w:pPr>
            <w:r w:rsidRPr="003619E4">
              <w:rPr>
                <w:b/>
                <w:sz w:val="18"/>
                <w:szCs w:val="18"/>
              </w:rPr>
              <w:t>Actividades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b/>
                <w:sz w:val="18"/>
                <w:szCs w:val="18"/>
              </w:rPr>
            </w:pPr>
          </w:p>
        </w:tc>
      </w:tr>
      <w:tr w:rsidR="007164E3" w:rsidRPr="003619E4" w:rsidTr="00903C8E"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T1. Realizar un documental sobre la catástrofe de Fukushima.</w:t>
            </w:r>
          </w:p>
        </w:tc>
        <w:tc>
          <w:tcPr>
            <w:tcW w:w="7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A1. Recopila información (textual, visual, audiovisual, etc.) científica sobre las causas de la catástrofe.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A2. Encuentra y recopila noticias e informaciones periodísticas sobre la catástrofe.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A3. Escribe el  guión del documental.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A4. Monta el documental (</w:t>
            </w:r>
            <w:proofErr w:type="spellStart"/>
            <w:r w:rsidRPr="003619E4">
              <w:rPr>
                <w:rFonts w:cs="Arial"/>
                <w:sz w:val="18"/>
                <w:szCs w:val="18"/>
              </w:rPr>
              <w:t>ppt</w:t>
            </w:r>
            <w:proofErr w:type="spellEnd"/>
            <w:r w:rsidRPr="003619E4">
              <w:rPr>
                <w:rFonts w:cs="Arial"/>
                <w:sz w:val="18"/>
                <w:szCs w:val="18"/>
              </w:rPr>
              <w:t xml:space="preserve">, video, </w:t>
            </w:r>
            <w:proofErr w:type="spellStart"/>
            <w:r w:rsidRPr="003619E4">
              <w:rPr>
                <w:rFonts w:cs="Arial"/>
                <w:sz w:val="18"/>
                <w:szCs w:val="18"/>
              </w:rPr>
              <w:t>prezi</w:t>
            </w:r>
            <w:proofErr w:type="spellEnd"/>
            <w:r w:rsidRPr="003619E4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3619E4">
              <w:rPr>
                <w:rFonts w:cs="Arial"/>
                <w:sz w:val="18"/>
                <w:szCs w:val="18"/>
              </w:rPr>
              <w:t>impress</w:t>
            </w:r>
            <w:proofErr w:type="spellEnd"/>
            <w:r w:rsidRPr="003619E4">
              <w:rPr>
                <w:rFonts w:cs="Arial"/>
                <w:sz w:val="18"/>
                <w:szCs w:val="18"/>
              </w:rPr>
              <w:t>, blog…).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A5. Presenta y dirige fórum posterior.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rPr>
                <w:sz w:val="18"/>
                <w:szCs w:val="18"/>
              </w:rPr>
            </w:pPr>
          </w:p>
        </w:tc>
      </w:tr>
      <w:tr w:rsidR="007164E3" w:rsidRPr="003619E4" w:rsidTr="00903C8E">
        <w:tc>
          <w:tcPr>
            <w:tcW w:w="70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T2. El túnel del tiempo: las islas nacen y mueren.</w:t>
            </w:r>
          </w:p>
        </w:tc>
        <w:tc>
          <w:tcPr>
            <w:tcW w:w="7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164E3" w:rsidRPr="00096050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sz w:val="18"/>
                <w:szCs w:val="18"/>
                <w:lang w:val="en-US"/>
              </w:rPr>
            </w:pPr>
            <w:r w:rsidRPr="00096050">
              <w:rPr>
                <w:rFonts w:cs="Arial"/>
                <w:sz w:val="18"/>
                <w:szCs w:val="18"/>
                <w:lang w:val="en-US"/>
              </w:rPr>
              <w:t xml:space="preserve">A1. </w:t>
            </w:r>
            <w:proofErr w:type="spellStart"/>
            <w:r w:rsidRPr="00096050">
              <w:rPr>
                <w:rFonts w:cs="Arial"/>
                <w:sz w:val="18"/>
                <w:szCs w:val="18"/>
                <w:lang w:val="en-US"/>
              </w:rPr>
              <w:t>Investiga</w:t>
            </w:r>
            <w:proofErr w:type="spellEnd"/>
            <w:r w:rsidRPr="00096050">
              <w:rPr>
                <w:rFonts w:cs="Arial"/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096050">
              <w:rPr>
                <w:rFonts w:cs="Arial"/>
                <w:sz w:val="18"/>
                <w:szCs w:val="18"/>
                <w:lang w:val="en-US"/>
              </w:rPr>
              <w:t>siguiente</w:t>
            </w:r>
            <w:proofErr w:type="spellEnd"/>
            <w:r w:rsidRPr="00096050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96050">
              <w:rPr>
                <w:rFonts w:cs="Arial"/>
                <w:sz w:val="18"/>
                <w:szCs w:val="18"/>
                <w:lang w:val="en-US"/>
              </w:rPr>
              <w:t>noticia</w:t>
            </w:r>
            <w:proofErr w:type="spellEnd"/>
            <w:r w:rsidRPr="00096050">
              <w:rPr>
                <w:rFonts w:cs="Arial"/>
                <w:sz w:val="18"/>
                <w:szCs w:val="18"/>
                <w:lang w:val="en-US"/>
              </w:rPr>
              <w:t>: “</w:t>
            </w:r>
            <w:r w:rsidRPr="00096050">
              <w:rPr>
                <w:sz w:val="18"/>
                <w:szCs w:val="18"/>
                <w:lang w:val="en-US"/>
              </w:rPr>
              <w:t>A new island is forming in the Red Sea. About 60 kilometers (40 miles) from the coast of Yemen, an undersea eruption began in mid-December 2011”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 xml:space="preserve">A2. Investiga: ¿dónde están las islas del Krakatoa? 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sz w:val="18"/>
                <w:szCs w:val="18"/>
              </w:rPr>
            </w:pPr>
          </w:p>
        </w:tc>
      </w:tr>
      <w:tr w:rsidR="007164E3" w:rsidRPr="003619E4" w:rsidTr="00903C8E">
        <w:tc>
          <w:tcPr>
            <w:tcW w:w="7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T3. ¿Las montañas tienen fecha de nacimiento?</w:t>
            </w:r>
          </w:p>
        </w:tc>
        <w:tc>
          <w:tcPr>
            <w:tcW w:w="7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rFonts w:cs="Arial"/>
                <w:sz w:val="18"/>
                <w:szCs w:val="18"/>
              </w:rPr>
            </w:pPr>
            <w:r w:rsidRPr="003619E4">
              <w:rPr>
                <w:rFonts w:cs="Arial"/>
                <w:sz w:val="18"/>
                <w:szCs w:val="18"/>
              </w:rPr>
              <w:t>A1. Genera una línea de tiempo grá</w:t>
            </w:r>
            <w:r>
              <w:rPr>
                <w:rFonts w:cs="Arial"/>
                <w:sz w:val="18"/>
                <w:szCs w:val="18"/>
              </w:rPr>
              <w:t>fica del nacimiento y evolución</w:t>
            </w:r>
            <w:r w:rsidRPr="003619E4">
              <w:rPr>
                <w:rFonts w:cs="Arial"/>
                <w:sz w:val="18"/>
                <w:szCs w:val="18"/>
              </w:rPr>
              <w:t xml:space="preserve"> de nuestra Sierra Morena</w:t>
            </w:r>
          </w:p>
          <w:p w:rsidR="007164E3" w:rsidRPr="003619E4" w:rsidRDefault="007164E3" w:rsidP="00903C8E">
            <w:pPr>
              <w:widowControl w:val="0"/>
              <w:spacing w:line="240" w:lineRule="atLeast"/>
              <w:ind w:left="215" w:hanging="215"/>
              <w:rPr>
                <w:sz w:val="18"/>
                <w:szCs w:val="18"/>
              </w:rPr>
            </w:pPr>
          </w:p>
        </w:tc>
      </w:tr>
    </w:tbl>
    <w:p w:rsidR="00984E33" w:rsidRDefault="00984E33" w:rsidP="007164E3">
      <w:pPr>
        <w:tabs>
          <w:tab w:val="left" w:pos="2552"/>
        </w:tabs>
      </w:pPr>
    </w:p>
    <w:sectPr w:rsidR="00984E33" w:rsidSect="00984E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425"/>
  <w:characterSpacingControl w:val="doNotCompress"/>
  <w:compat/>
  <w:rsids>
    <w:rsidRoot w:val="007164E3"/>
    <w:rsid w:val="007164E3"/>
    <w:rsid w:val="00984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4E3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rancesa2">
    <w:name w:val="Francesa 2"/>
    <w:basedOn w:val="Normal"/>
    <w:link w:val="Francesa2Car"/>
    <w:rsid w:val="007164E3"/>
    <w:pPr>
      <w:widowControl w:val="0"/>
      <w:ind w:left="426" w:hanging="215"/>
    </w:pPr>
    <w:rPr>
      <w:szCs w:val="24"/>
      <w:lang w:val="es-ES"/>
    </w:rPr>
  </w:style>
  <w:style w:type="character" w:customStyle="1" w:styleId="Francesa2Car">
    <w:name w:val="Francesa 2 Car"/>
    <w:link w:val="Francesa2"/>
    <w:rsid w:val="007164E3"/>
    <w:rPr>
      <w:rFonts w:ascii="Arial" w:eastAsia="Times New Roman" w:hAnsi="Arial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993</Words>
  <Characters>5466</Characters>
  <Application>Microsoft Office Word</Application>
  <DocSecurity>0</DocSecurity>
  <Lines>45</Lines>
  <Paragraphs>12</Paragraphs>
  <ScaleCrop>false</ScaleCrop>
  <Company>RevolucionUnattended</Company>
  <LinksUpToDate>false</LinksUpToDate>
  <CharactersWithSpaces>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joseluis</dc:creator>
  <cp:lastModifiedBy>joseluis</cp:lastModifiedBy>
  <cp:revision>2</cp:revision>
  <dcterms:created xsi:type="dcterms:W3CDTF">2013-02-22T12:44:00Z</dcterms:created>
  <dcterms:modified xsi:type="dcterms:W3CDTF">2013-02-22T12:48:00Z</dcterms:modified>
</cp:coreProperties>
</file>